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1F3" w:rsidRPr="00B36F7A" w:rsidRDefault="003E0176">
      <w:pPr>
        <w:rPr>
          <w:b/>
          <w:sz w:val="32"/>
          <w:szCs w:val="32"/>
        </w:rPr>
      </w:pPr>
      <w:r w:rsidRPr="00B36F7A">
        <w:rPr>
          <w:b/>
          <w:sz w:val="32"/>
          <w:szCs w:val="32"/>
        </w:rPr>
        <w:t>Trig Identities Puzzle</w:t>
      </w:r>
    </w:p>
    <w:p w:rsidR="003E0176" w:rsidRDefault="003E0176">
      <w:r>
        <w:t xml:space="preserve">Directions: Simplify each trig expression. </w:t>
      </w:r>
      <w:r w:rsidRPr="00B36F7A">
        <w:rPr>
          <w:b/>
        </w:rPr>
        <w:t xml:space="preserve">Show </w:t>
      </w:r>
      <w:proofErr w:type="gramStart"/>
      <w:r w:rsidRPr="00B36F7A">
        <w:rPr>
          <w:b/>
        </w:rPr>
        <w:t>All</w:t>
      </w:r>
      <w:proofErr w:type="gramEnd"/>
      <w:r w:rsidRPr="00B36F7A">
        <w:rPr>
          <w:b/>
        </w:rPr>
        <w:t xml:space="preserve"> work.</w:t>
      </w:r>
    </w:p>
    <w:p w:rsidR="003E0176" w:rsidRDefault="003E0176">
      <w:r>
        <w:t>Find your answer at the bottom of the page. Write the letter associated with your answer in the box that contains the question number.  You may use answers more than once.</w:t>
      </w:r>
    </w:p>
    <w:p w:rsidR="003E0176" w:rsidRDefault="003E0176"/>
    <w:p w:rsidR="003E0176" w:rsidRPr="00B36F7A" w:rsidRDefault="003E0176" w:rsidP="003E0176">
      <w:pPr>
        <w:pStyle w:val="ListParagraph"/>
        <w:numPr>
          <w:ilvl w:val="0"/>
          <w:numId w:val="1"/>
        </w:numPr>
        <w:rPr>
          <w:sz w:val="28"/>
          <w:szCs w:val="28"/>
        </w:rPr>
      </w:pPr>
      <w:proofErr w:type="spellStart"/>
      <w:r w:rsidRPr="00B36F7A">
        <w:rPr>
          <w:sz w:val="28"/>
          <w:szCs w:val="28"/>
        </w:rPr>
        <w:t>Cscθ</w:t>
      </w:r>
      <w:proofErr w:type="spellEnd"/>
      <w:r w:rsidRPr="00B36F7A">
        <w:rPr>
          <w:sz w:val="28"/>
          <w:szCs w:val="28"/>
        </w:rPr>
        <w:t xml:space="preserve"> </w:t>
      </w:r>
      <w:proofErr w:type="spellStart"/>
      <w:r w:rsidRPr="00B36F7A">
        <w:rPr>
          <w:sz w:val="28"/>
          <w:szCs w:val="28"/>
        </w:rPr>
        <w:t>tan</w:t>
      </w:r>
      <w:r w:rsidRPr="00B36F7A">
        <w:rPr>
          <w:sz w:val="28"/>
          <w:szCs w:val="28"/>
        </w:rPr>
        <w:t>θ</w:t>
      </w:r>
      <w:proofErr w:type="spellEnd"/>
      <w:r w:rsidRPr="00B36F7A">
        <w:rPr>
          <w:sz w:val="28"/>
          <w:szCs w:val="28"/>
        </w:rPr>
        <w:t xml:space="preserve"> </w:t>
      </w:r>
    </w:p>
    <w:p w:rsidR="009B2DD0" w:rsidRPr="00B36F7A" w:rsidRDefault="009B2DD0" w:rsidP="003E0176">
      <w:pPr>
        <w:pStyle w:val="ListParagraph"/>
        <w:numPr>
          <w:ilvl w:val="0"/>
          <w:numId w:val="1"/>
        </w:numPr>
        <w:rPr>
          <w:sz w:val="28"/>
          <w:szCs w:val="28"/>
        </w:rPr>
      </w:pPr>
      <w:proofErr w:type="spellStart"/>
      <w:r w:rsidRPr="00B36F7A">
        <w:rPr>
          <w:sz w:val="28"/>
          <w:szCs w:val="28"/>
        </w:rPr>
        <w:t>Sin</w:t>
      </w:r>
      <w:r w:rsidRPr="00B36F7A">
        <w:rPr>
          <w:sz w:val="28"/>
          <w:szCs w:val="28"/>
        </w:rPr>
        <w:t>θ</w:t>
      </w:r>
      <w:proofErr w:type="spellEnd"/>
      <w:r w:rsidRPr="00B36F7A">
        <w:rPr>
          <w:sz w:val="28"/>
          <w:szCs w:val="28"/>
        </w:rPr>
        <w:t xml:space="preserve">+ </w:t>
      </w:r>
      <w:proofErr w:type="spellStart"/>
      <w:r w:rsidRPr="00B36F7A">
        <w:rPr>
          <w:sz w:val="28"/>
          <w:szCs w:val="28"/>
        </w:rPr>
        <w:t>cot</w:t>
      </w:r>
      <w:r w:rsidRPr="00B36F7A">
        <w:rPr>
          <w:sz w:val="28"/>
          <w:szCs w:val="28"/>
        </w:rPr>
        <w:t>θ</w:t>
      </w:r>
      <w:proofErr w:type="spellEnd"/>
      <w:r w:rsidRPr="00B36F7A">
        <w:rPr>
          <w:sz w:val="28"/>
          <w:szCs w:val="28"/>
        </w:rPr>
        <w:t xml:space="preserve"> </w:t>
      </w:r>
      <w:proofErr w:type="spellStart"/>
      <w:r w:rsidRPr="00B36F7A">
        <w:rPr>
          <w:sz w:val="28"/>
          <w:szCs w:val="28"/>
        </w:rPr>
        <w:t>cos</w:t>
      </w:r>
      <w:r w:rsidRPr="00B36F7A">
        <w:rPr>
          <w:sz w:val="28"/>
          <w:szCs w:val="28"/>
        </w:rPr>
        <w:t>θ</w:t>
      </w:r>
      <w:proofErr w:type="spellEnd"/>
    </w:p>
    <w:p w:rsidR="009B2DD0" w:rsidRPr="00B36F7A" w:rsidRDefault="009B2DD0" w:rsidP="00A32438">
      <w:pPr>
        <w:pStyle w:val="ListParagraph"/>
        <w:numPr>
          <w:ilvl w:val="0"/>
          <w:numId w:val="1"/>
        </w:numPr>
        <w:rPr>
          <w:sz w:val="28"/>
          <w:szCs w:val="28"/>
        </w:rPr>
      </w:pPr>
      <w:r w:rsidRPr="00B36F7A">
        <w:rPr>
          <w:sz w:val="28"/>
          <w:szCs w:val="28"/>
        </w:rPr>
        <w:t>Csc</w:t>
      </w:r>
      <w:r w:rsidR="00930BD5" w:rsidRPr="00B36F7A">
        <w:rPr>
          <w:sz w:val="28"/>
          <w:szCs w:val="28"/>
          <w:vertAlign w:val="superscript"/>
        </w:rPr>
        <w:t>2</w:t>
      </w:r>
      <w:r w:rsidRPr="00B36F7A">
        <w:rPr>
          <w:sz w:val="28"/>
          <w:szCs w:val="28"/>
        </w:rPr>
        <w:t>θ</w:t>
      </w:r>
      <w:r w:rsidRPr="00B36F7A">
        <w:rPr>
          <w:sz w:val="28"/>
          <w:szCs w:val="28"/>
        </w:rPr>
        <w:t>-cot</w:t>
      </w:r>
      <w:r w:rsidR="00281AB8" w:rsidRPr="00B36F7A">
        <w:rPr>
          <w:sz w:val="28"/>
          <w:szCs w:val="28"/>
          <w:vertAlign w:val="superscript"/>
        </w:rPr>
        <w:t>2</w:t>
      </w:r>
      <w:bookmarkStart w:id="0" w:name="_GoBack"/>
      <w:bookmarkEnd w:id="0"/>
      <w:r w:rsidRPr="00B36F7A">
        <w:rPr>
          <w:sz w:val="28"/>
          <w:szCs w:val="28"/>
        </w:rPr>
        <w:t>θ</w:t>
      </w:r>
    </w:p>
    <w:p w:rsidR="009B2DD0" w:rsidRPr="00B36F7A" w:rsidRDefault="009B2DD0" w:rsidP="003E0176">
      <w:pPr>
        <w:pStyle w:val="ListParagraph"/>
        <w:numPr>
          <w:ilvl w:val="0"/>
          <w:numId w:val="1"/>
        </w:numPr>
        <w:rPr>
          <w:sz w:val="28"/>
          <w:szCs w:val="28"/>
        </w:rPr>
      </w:pPr>
      <w:r w:rsidRPr="00B36F7A">
        <w:rPr>
          <w:sz w:val="28"/>
          <w:szCs w:val="28"/>
        </w:rPr>
        <w:t>Sec</w:t>
      </w:r>
      <w:r w:rsidR="00930BD5" w:rsidRPr="00B36F7A">
        <w:rPr>
          <w:sz w:val="28"/>
          <w:szCs w:val="28"/>
          <w:vertAlign w:val="superscript"/>
        </w:rPr>
        <w:t>2</w:t>
      </w:r>
      <w:r w:rsidRPr="00B36F7A">
        <w:rPr>
          <w:sz w:val="28"/>
          <w:szCs w:val="28"/>
        </w:rPr>
        <w:t>θ</w:t>
      </w:r>
      <w:r w:rsidRPr="00B36F7A">
        <w:rPr>
          <w:sz w:val="28"/>
          <w:szCs w:val="28"/>
        </w:rPr>
        <w:t>-cos</w:t>
      </w:r>
      <w:r w:rsidR="00930BD5" w:rsidRPr="00B36F7A">
        <w:rPr>
          <w:sz w:val="28"/>
          <w:szCs w:val="28"/>
          <w:vertAlign w:val="superscript"/>
        </w:rPr>
        <w:t>2</w:t>
      </w:r>
      <w:r w:rsidRPr="00B36F7A">
        <w:rPr>
          <w:sz w:val="28"/>
          <w:szCs w:val="28"/>
        </w:rPr>
        <w:t>θ</w:t>
      </w:r>
      <w:r w:rsidR="009D12E2" w:rsidRPr="00B36F7A">
        <w:rPr>
          <w:sz w:val="28"/>
          <w:szCs w:val="28"/>
        </w:rPr>
        <w:t>sec</w:t>
      </w:r>
      <w:r w:rsidR="00930BD5" w:rsidRPr="00B36F7A">
        <w:rPr>
          <w:sz w:val="28"/>
          <w:szCs w:val="28"/>
          <w:vertAlign w:val="superscript"/>
        </w:rPr>
        <w:t>2</w:t>
      </w:r>
      <w:r w:rsidR="009D12E2" w:rsidRPr="00B36F7A">
        <w:rPr>
          <w:sz w:val="28"/>
          <w:szCs w:val="28"/>
        </w:rPr>
        <w:t>θ</w:t>
      </w:r>
    </w:p>
    <w:p w:rsidR="009D12E2" w:rsidRPr="00B36F7A" w:rsidRDefault="00EC185C" w:rsidP="003E0176">
      <w:pPr>
        <w:pStyle w:val="ListParagraph"/>
        <w:numPr>
          <w:ilvl w:val="0"/>
          <w:numId w:val="1"/>
        </w:numPr>
        <w:rPr>
          <w:sz w:val="28"/>
          <w:szCs w:val="28"/>
        </w:rPr>
      </w:pPr>
      <w:r w:rsidRPr="00B36F7A">
        <w:rPr>
          <w:sz w:val="28"/>
          <w:szCs w:val="28"/>
        </w:rPr>
        <w:t>Sin</w:t>
      </w:r>
      <w:r w:rsidR="00930BD5" w:rsidRPr="00B36F7A">
        <w:rPr>
          <w:sz w:val="28"/>
          <w:szCs w:val="28"/>
          <w:vertAlign w:val="superscript"/>
        </w:rPr>
        <w:t>2</w:t>
      </w:r>
      <w:r w:rsidRPr="00B36F7A">
        <w:rPr>
          <w:sz w:val="28"/>
          <w:szCs w:val="28"/>
        </w:rPr>
        <w:t>θ</w:t>
      </w:r>
      <w:r w:rsidRPr="00B36F7A">
        <w:rPr>
          <w:sz w:val="28"/>
          <w:szCs w:val="28"/>
        </w:rPr>
        <w:t>+cos</w:t>
      </w:r>
      <w:r w:rsidR="00930BD5" w:rsidRPr="00B36F7A">
        <w:rPr>
          <w:sz w:val="28"/>
          <w:szCs w:val="28"/>
          <w:vertAlign w:val="superscript"/>
        </w:rPr>
        <w:t>2</w:t>
      </w:r>
      <w:r w:rsidRPr="00B36F7A">
        <w:rPr>
          <w:sz w:val="28"/>
          <w:szCs w:val="28"/>
        </w:rPr>
        <w:t>θ</w:t>
      </w:r>
      <w:r w:rsidRPr="00B36F7A">
        <w:rPr>
          <w:sz w:val="28"/>
          <w:szCs w:val="28"/>
        </w:rPr>
        <w:t>+tan</w:t>
      </w:r>
      <w:r w:rsidR="00930BD5" w:rsidRPr="00B36F7A">
        <w:rPr>
          <w:sz w:val="28"/>
          <w:szCs w:val="28"/>
          <w:vertAlign w:val="superscript"/>
        </w:rPr>
        <w:t>2</w:t>
      </w:r>
      <w:r w:rsidRPr="00B36F7A">
        <w:rPr>
          <w:sz w:val="28"/>
          <w:szCs w:val="28"/>
        </w:rPr>
        <w:t>θ</w:t>
      </w:r>
    </w:p>
    <w:p w:rsidR="00EC185C" w:rsidRPr="00B36F7A" w:rsidRDefault="00EC185C" w:rsidP="003E0176">
      <w:pPr>
        <w:pStyle w:val="ListParagraph"/>
        <w:numPr>
          <w:ilvl w:val="0"/>
          <w:numId w:val="1"/>
        </w:numPr>
        <w:rPr>
          <w:sz w:val="28"/>
          <w:szCs w:val="28"/>
        </w:rPr>
      </w:pPr>
      <w:proofErr w:type="spellStart"/>
      <w:r w:rsidRPr="00B36F7A">
        <w:rPr>
          <w:sz w:val="28"/>
          <w:szCs w:val="28"/>
        </w:rPr>
        <w:t>Cos</w:t>
      </w:r>
      <w:r w:rsidRPr="00B36F7A">
        <w:rPr>
          <w:sz w:val="28"/>
          <w:szCs w:val="28"/>
        </w:rPr>
        <w:t>θ</w:t>
      </w:r>
      <w:proofErr w:type="spellEnd"/>
      <w:r w:rsidRPr="00B36F7A">
        <w:rPr>
          <w:sz w:val="28"/>
          <w:szCs w:val="28"/>
        </w:rPr>
        <w:t>(1+tan</w:t>
      </w:r>
      <w:r w:rsidR="000926AE" w:rsidRPr="00B36F7A">
        <w:rPr>
          <w:sz w:val="28"/>
          <w:szCs w:val="28"/>
          <w:vertAlign w:val="superscript"/>
        </w:rPr>
        <w:t>2</w:t>
      </w:r>
      <w:r w:rsidRPr="00B36F7A">
        <w:rPr>
          <w:sz w:val="28"/>
          <w:szCs w:val="28"/>
        </w:rPr>
        <w:t>θ</w:t>
      </w:r>
      <w:r w:rsidRPr="00B36F7A">
        <w:rPr>
          <w:sz w:val="28"/>
          <w:szCs w:val="28"/>
        </w:rPr>
        <w:t>)</w:t>
      </w:r>
    </w:p>
    <w:p w:rsidR="00A32438" w:rsidRPr="00B36F7A" w:rsidRDefault="00A32438" w:rsidP="003E0176">
      <w:pPr>
        <w:pStyle w:val="ListParagraph"/>
        <w:numPr>
          <w:ilvl w:val="0"/>
          <w:numId w:val="1"/>
        </w:numPr>
        <w:rPr>
          <w:sz w:val="28"/>
          <w:szCs w:val="28"/>
        </w:rPr>
      </w:pPr>
      <w:r w:rsidRPr="00B36F7A">
        <w:rPr>
          <w:sz w:val="28"/>
          <w:szCs w:val="28"/>
        </w:rPr>
        <w:t>Sin</w:t>
      </w:r>
      <w:r w:rsidRPr="00B36F7A">
        <w:rPr>
          <w:sz w:val="28"/>
          <w:szCs w:val="28"/>
        </w:rPr>
        <w:t>θ</w:t>
      </w:r>
      <w:r w:rsidRPr="00B36F7A">
        <w:rPr>
          <w:sz w:val="28"/>
          <w:szCs w:val="28"/>
        </w:rPr>
        <w:t>csc</w:t>
      </w:r>
      <w:r w:rsidRPr="00B36F7A">
        <w:rPr>
          <w:sz w:val="28"/>
          <w:szCs w:val="28"/>
        </w:rPr>
        <w:t>θ</w:t>
      </w:r>
      <w:r w:rsidRPr="00B36F7A">
        <w:rPr>
          <w:sz w:val="28"/>
          <w:szCs w:val="28"/>
        </w:rPr>
        <w:t>-cos</w:t>
      </w:r>
      <w:r w:rsidR="000926AE" w:rsidRPr="00B36F7A">
        <w:rPr>
          <w:sz w:val="28"/>
          <w:szCs w:val="28"/>
          <w:vertAlign w:val="superscript"/>
        </w:rPr>
        <w:t>2</w:t>
      </w:r>
      <w:r w:rsidRPr="00B36F7A">
        <w:rPr>
          <w:sz w:val="28"/>
          <w:szCs w:val="28"/>
        </w:rPr>
        <w:t>θ</w:t>
      </w:r>
    </w:p>
    <w:p w:rsidR="00A32438" w:rsidRPr="00B36F7A" w:rsidRDefault="00A32438" w:rsidP="003E0176">
      <w:pPr>
        <w:pStyle w:val="ListParagraph"/>
        <w:numPr>
          <w:ilvl w:val="0"/>
          <w:numId w:val="1"/>
        </w:numPr>
        <w:rPr>
          <w:sz w:val="28"/>
          <w:szCs w:val="28"/>
        </w:rPr>
      </w:pPr>
      <w:proofErr w:type="spellStart"/>
      <w:r w:rsidRPr="00B36F7A">
        <w:rPr>
          <w:sz w:val="28"/>
          <w:szCs w:val="28"/>
        </w:rPr>
        <w:t>Sec</w:t>
      </w:r>
      <w:r w:rsidRPr="00B36F7A">
        <w:rPr>
          <w:sz w:val="28"/>
          <w:szCs w:val="28"/>
        </w:rPr>
        <w:t>θ</w:t>
      </w:r>
      <w:r w:rsidRPr="00B36F7A">
        <w:rPr>
          <w:sz w:val="28"/>
          <w:szCs w:val="28"/>
        </w:rPr>
        <w:t>-sin</w:t>
      </w:r>
      <w:r w:rsidRPr="00B36F7A">
        <w:rPr>
          <w:sz w:val="28"/>
          <w:szCs w:val="28"/>
        </w:rPr>
        <w:t>θ</w:t>
      </w:r>
      <w:r w:rsidRPr="00B36F7A">
        <w:rPr>
          <w:sz w:val="28"/>
          <w:szCs w:val="28"/>
        </w:rPr>
        <w:t>tan</w:t>
      </w:r>
      <w:r w:rsidRPr="00B36F7A">
        <w:rPr>
          <w:sz w:val="28"/>
          <w:szCs w:val="28"/>
        </w:rPr>
        <w:t>θ</w:t>
      </w:r>
      <w:proofErr w:type="spellEnd"/>
    </w:p>
    <w:p w:rsidR="00810C4D" w:rsidRPr="00B36F7A" w:rsidRDefault="00A32438" w:rsidP="00810C4D">
      <w:pPr>
        <w:pStyle w:val="ListParagraph"/>
        <w:numPr>
          <w:ilvl w:val="0"/>
          <w:numId w:val="1"/>
        </w:numPr>
        <w:rPr>
          <w:sz w:val="28"/>
          <w:szCs w:val="28"/>
        </w:rPr>
      </w:pPr>
      <w:r w:rsidRPr="00B36F7A">
        <w:rPr>
          <w:sz w:val="28"/>
          <w:szCs w:val="28"/>
        </w:rPr>
        <w:t>(csc</w:t>
      </w:r>
      <w:r w:rsidRPr="00B36F7A">
        <w:rPr>
          <w:sz w:val="28"/>
          <w:szCs w:val="28"/>
        </w:rPr>
        <w:t>θ</w:t>
      </w:r>
      <w:r w:rsidR="00810C4D" w:rsidRPr="00B36F7A">
        <w:rPr>
          <w:sz w:val="28"/>
          <w:szCs w:val="28"/>
        </w:rPr>
        <w:t xml:space="preserve">+1) </w:t>
      </w:r>
      <w:r w:rsidR="00810C4D" w:rsidRPr="00B36F7A">
        <w:rPr>
          <w:sz w:val="28"/>
          <w:szCs w:val="28"/>
        </w:rPr>
        <w:t>(cscθ</w:t>
      </w:r>
      <w:r w:rsidR="00810C4D" w:rsidRPr="00B36F7A">
        <w:rPr>
          <w:sz w:val="28"/>
          <w:szCs w:val="28"/>
        </w:rPr>
        <w:t>-</w:t>
      </w:r>
      <w:r w:rsidR="00810C4D" w:rsidRPr="00B36F7A">
        <w:rPr>
          <w:sz w:val="28"/>
          <w:szCs w:val="28"/>
        </w:rPr>
        <w:t>1)</w:t>
      </w:r>
    </w:p>
    <w:p w:rsidR="00810C4D" w:rsidRPr="00B36F7A" w:rsidRDefault="00930BD5" w:rsidP="00810C4D">
      <w:pPr>
        <w:pStyle w:val="ListParagraph"/>
        <w:numPr>
          <w:ilvl w:val="0"/>
          <w:numId w:val="1"/>
        </w:numPr>
        <w:rPr>
          <w:sz w:val="28"/>
          <w:szCs w:val="28"/>
        </w:rPr>
      </w:pPr>
      <m:oMath>
        <m:f>
          <m:fPr>
            <m:ctrlPr>
              <w:rPr>
                <w:rFonts w:ascii="Cambria Math" w:hAnsi="Cambria Math"/>
                <w:i/>
                <w:sz w:val="28"/>
                <w:szCs w:val="28"/>
              </w:rPr>
            </m:ctrlPr>
          </m:fPr>
          <m:num>
            <m:r>
              <w:rPr>
                <w:rFonts w:ascii="Cambria Math" w:hAnsi="Cambria Math"/>
                <w:sz w:val="28"/>
                <w:szCs w:val="28"/>
              </w:rPr>
              <m:t>sin</m:t>
            </m:r>
            <m:r>
              <m:rPr>
                <m:sty m:val="p"/>
              </m:rPr>
              <w:rPr>
                <w:rFonts w:ascii="Cambria Math" w:hAnsi="Cambria Math"/>
                <w:sz w:val="28"/>
                <w:szCs w:val="28"/>
              </w:rPr>
              <m:t>θ</m:t>
            </m:r>
          </m:num>
          <m:den>
            <m:r>
              <w:rPr>
                <w:rFonts w:ascii="Cambria Math" w:hAnsi="Cambria Math"/>
                <w:sz w:val="28"/>
                <w:szCs w:val="28"/>
              </w:rPr>
              <m:t>cos</m:t>
            </m:r>
            <m:r>
              <m:rPr>
                <m:sty m:val="p"/>
              </m:rPr>
              <w:rPr>
                <w:rFonts w:ascii="Cambria Math" w:hAnsi="Cambria Math"/>
                <w:sz w:val="28"/>
                <w:szCs w:val="28"/>
              </w:rPr>
              <m:t>θ</m:t>
            </m:r>
            <m:r>
              <m:rPr>
                <m:sty m:val="p"/>
              </m:rPr>
              <w:rPr>
                <w:rFonts w:ascii="Cambria Math"/>
                <w:sz w:val="28"/>
                <w:szCs w:val="28"/>
              </w:rPr>
              <m:t>tan</m:t>
            </m:r>
            <m:r>
              <m:rPr>
                <m:sty m:val="p"/>
              </m:rPr>
              <w:rPr>
                <w:rFonts w:ascii="Cambria Math" w:hAnsi="Cambria Math"/>
                <w:sz w:val="28"/>
                <w:szCs w:val="28"/>
              </w:rPr>
              <m:t>θ</m:t>
            </m:r>
          </m:den>
        </m:f>
      </m:oMath>
    </w:p>
    <w:p w:rsidR="00A32438" w:rsidRPr="00B36F7A" w:rsidRDefault="00930BD5" w:rsidP="00930BD5">
      <w:pPr>
        <w:pStyle w:val="ListParagraph"/>
        <w:numPr>
          <w:ilvl w:val="0"/>
          <w:numId w:val="1"/>
        </w:numPr>
        <w:spacing w:before="240"/>
        <w:rPr>
          <w:sz w:val="28"/>
          <w:szCs w:val="28"/>
        </w:rPr>
      </w:pPr>
      <w:r w:rsidRPr="00B36F7A">
        <w:rPr>
          <w:sz w:val="28"/>
          <w:szCs w:val="28"/>
        </w:rPr>
        <w:t>(</w:t>
      </w:r>
      <w:proofErr w:type="spellStart"/>
      <w:r w:rsidRPr="00B36F7A">
        <w:rPr>
          <w:sz w:val="28"/>
          <w:szCs w:val="28"/>
        </w:rPr>
        <w:t>csc</w:t>
      </w:r>
      <w:r w:rsidRPr="00B36F7A">
        <w:rPr>
          <w:sz w:val="28"/>
          <w:szCs w:val="28"/>
        </w:rPr>
        <w:t>θ</w:t>
      </w:r>
      <w:r w:rsidRPr="00B36F7A">
        <w:rPr>
          <w:sz w:val="28"/>
          <w:szCs w:val="28"/>
        </w:rPr>
        <w:t>+cot</w:t>
      </w:r>
      <w:r w:rsidRPr="00B36F7A">
        <w:rPr>
          <w:sz w:val="28"/>
          <w:szCs w:val="28"/>
        </w:rPr>
        <w:t>θ</w:t>
      </w:r>
      <w:proofErr w:type="spellEnd"/>
      <w:r w:rsidRPr="00B36F7A">
        <w:rPr>
          <w:sz w:val="28"/>
          <w:szCs w:val="28"/>
        </w:rPr>
        <w:t>)(1-cos</w:t>
      </w:r>
      <w:r w:rsidRPr="00B36F7A">
        <w:rPr>
          <w:sz w:val="28"/>
          <w:szCs w:val="28"/>
        </w:rPr>
        <w:t>θ</w:t>
      </w:r>
      <w:r w:rsidRPr="00B36F7A">
        <w:rPr>
          <w:sz w:val="28"/>
          <w:szCs w:val="28"/>
        </w:rPr>
        <w:t>)</w:t>
      </w:r>
    </w:p>
    <w:p w:rsidR="00930BD5" w:rsidRPr="00B36F7A" w:rsidRDefault="00930BD5" w:rsidP="00930BD5">
      <w:pPr>
        <w:pStyle w:val="ListParagraph"/>
        <w:numPr>
          <w:ilvl w:val="0"/>
          <w:numId w:val="1"/>
        </w:numPr>
        <w:spacing w:before="240"/>
        <w:rPr>
          <w:sz w:val="28"/>
          <w:szCs w:val="28"/>
        </w:rPr>
      </w:pPr>
      <w:r w:rsidRPr="00B36F7A">
        <w:rPr>
          <w:sz w:val="28"/>
          <w:szCs w:val="28"/>
        </w:rPr>
        <w:t>(Tan</w:t>
      </w:r>
      <w:r w:rsidR="000926AE" w:rsidRPr="00B36F7A">
        <w:rPr>
          <w:sz w:val="28"/>
          <w:szCs w:val="28"/>
          <w:vertAlign w:val="superscript"/>
        </w:rPr>
        <w:t>2</w:t>
      </w:r>
      <w:r w:rsidRPr="00B36F7A">
        <w:rPr>
          <w:sz w:val="28"/>
          <w:szCs w:val="28"/>
        </w:rPr>
        <w:t>θ</w:t>
      </w:r>
      <w:r w:rsidRPr="00B36F7A">
        <w:rPr>
          <w:sz w:val="28"/>
          <w:szCs w:val="28"/>
        </w:rPr>
        <w:t>-sec</w:t>
      </w:r>
      <w:r w:rsidR="000926AE" w:rsidRPr="00B36F7A">
        <w:rPr>
          <w:sz w:val="28"/>
          <w:szCs w:val="28"/>
          <w:vertAlign w:val="superscript"/>
        </w:rPr>
        <w:t>2</w:t>
      </w:r>
      <w:r w:rsidRPr="00B36F7A">
        <w:rPr>
          <w:sz w:val="28"/>
          <w:szCs w:val="28"/>
        </w:rPr>
        <w:t>θ</w:t>
      </w:r>
      <w:r w:rsidRPr="00B36F7A">
        <w:rPr>
          <w:sz w:val="28"/>
          <w:szCs w:val="28"/>
        </w:rPr>
        <w:t>)(sin</w:t>
      </w:r>
      <w:r w:rsidR="000926AE" w:rsidRPr="00B36F7A">
        <w:rPr>
          <w:sz w:val="28"/>
          <w:szCs w:val="28"/>
          <w:vertAlign w:val="superscript"/>
        </w:rPr>
        <w:t>2</w:t>
      </w:r>
      <w:r w:rsidRPr="00B36F7A">
        <w:rPr>
          <w:sz w:val="28"/>
          <w:szCs w:val="28"/>
        </w:rPr>
        <w:t>θ</w:t>
      </w:r>
      <w:r w:rsidRPr="00B36F7A">
        <w:rPr>
          <w:sz w:val="28"/>
          <w:szCs w:val="28"/>
        </w:rPr>
        <w:t>+cos</w:t>
      </w:r>
      <w:r w:rsidR="000926AE" w:rsidRPr="00B36F7A">
        <w:rPr>
          <w:sz w:val="28"/>
          <w:szCs w:val="28"/>
          <w:vertAlign w:val="superscript"/>
        </w:rPr>
        <w:t>2</w:t>
      </w:r>
      <w:r w:rsidRPr="00B36F7A">
        <w:rPr>
          <w:sz w:val="28"/>
          <w:szCs w:val="28"/>
        </w:rPr>
        <w:t>θ</w:t>
      </w:r>
      <w:r w:rsidRPr="00B36F7A">
        <w:rPr>
          <w:sz w:val="28"/>
          <w:szCs w:val="28"/>
        </w:rPr>
        <w:t>)</w:t>
      </w:r>
    </w:p>
    <w:p w:rsidR="000926AE" w:rsidRPr="00B36F7A" w:rsidRDefault="000926AE" w:rsidP="000926AE">
      <w:pPr>
        <w:pStyle w:val="ListParagraph"/>
        <w:spacing w:before="240"/>
        <w:rPr>
          <w:sz w:val="28"/>
          <w:szCs w:val="28"/>
        </w:rPr>
      </w:pPr>
    </w:p>
    <w:p w:rsidR="000926AE" w:rsidRDefault="000926AE" w:rsidP="000926AE">
      <w:pPr>
        <w:pStyle w:val="ListParagraph"/>
        <w:spacing w:before="240"/>
      </w:pPr>
    </w:p>
    <w:p w:rsidR="000926AE" w:rsidRDefault="000926AE" w:rsidP="000926AE">
      <w:pPr>
        <w:pStyle w:val="ListParagraph"/>
        <w:spacing w:before="240"/>
      </w:pPr>
    </w:p>
    <w:p w:rsidR="000926AE" w:rsidRDefault="000926AE" w:rsidP="000926AE">
      <w:pPr>
        <w:pStyle w:val="ListParagraph"/>
        <w:spacing w:before="240"/>
      </w:pPr>
      <w:r>
        <w:t>E. sec</w:t>
      </w:r>
      <w:r w:rsidRPr="000926AE">
        <w:t xml:space="preserve"> </w:t>
      </w:r>
      <w:r>
        <w:t>θ</w:t>
      </w:r>
      <w:r>
        <w:tab/>
      </w:r>
      <w:r>
        <w:tab/>
        <w:t xml:space="preserve">         N. </w:t>
      </w:r>
      <w:proofErr w:type="spellStart"/>
      <w:r>
        <w:t>csc</w:t>
      </w:r>
      <w:proofErr w:type="spellEnd"/>
      <w:r>
        <w:t xml:space="preserve"> </w:t>
      </w:r>
      <w:r>
        <w:t>θ</w:t>
      </w:r>
      <w:r>
        <w:tab/>
      </w:r>
      <w:r>
        <w:tab/>
        <w:t>S. 1</w:t>
      </w:r>
      <w:r>
        <w:tab/>
      </w:r>
      <w:r>
        <w:tab/>
      </w:r>
      <w:r>
        <w:tab/>
        <w:t>X. -1</w:t>
      </w:r>
      <w:r>
        <w:tab/>
      </w:r>
      <w:r>
        <w:tab/>
        <w:t xml:space="preserve">R. cos </w:t>
      </w:r>
      <w:r>
        <w:t>θ</w:t>
      </w:r>
    </w:p>
    <w:p w:rsidR="000926AE" w:rsidRDefault="000926AE" w:rsidP="000926AE">
      <w:pPr>
        <w:pStyle w:val="ListParagraph"/>
        <w:spacing w:before="240"/>
      </w:pPr>
    </w:p>
    <w:p w:rsidR="000926AE" w:rsidRDefault="000926AE" w:rsidP="000926AE">
      <w:pPr>
        <w:pStyle w:val="ListParagraph"/>
        <w:spacing w:before="240"/>
      </w:pPr>
      <w:r>
        <w:t>H. Tan</w:t>
      </w:r>
      <w:r w:rsidRPr="00930BD5">
        <w:rPr>
          <w:vertAlign w:val="superscript"/>
        </w:rPr>
        <w:t>2</w:t>
      </w:r>
      <w:r w:rsidRPr="000926AE">
        <w:t xml:space="preserve"> </w:t>
      </w:r>
      <w:r>
        <w:t>θ</w:t>
      </w:r>
      <w:r>
        <w:tab/>
        <w:t xml:space="preserve">         O. sin</w:t>
      </w:r>
      <w:r w:rsidRPr="00930BD5">
        <w:rPr>
          <w:vertAlign w:val="superscript"/>
        </w:rPr>
        <w:t>2</w:t>
      </w:r>
      <w:r w:rsidRPr="000926AE">
        <w:t xml:space="preserve"> </w:t>
      </w:r>
      <w:r>
        <w:t>θ</w:t>
      </w:r>
      <w:r>
        <w:tab/>
      </w:r>
      <w:r>
        <w:tab/>
        <w:t>T. cot</w:t>
      </w:r>
      <w:r w:rsidRPr="000926AE">
        <w:t xml:space="preserve"> </w:t>
      </w:r>
      <w:r w:rsidRPr="00930BD5">
        <w:rPr>
          <w:vertAlign w:val="superscript"/>
        </w:rPr>
        <w:t>2</w:t>
      </w:r>
      <w:r>
        <w:t>θ</w:t>
      </w:r>
      <w:r>
        <w:tab/>
      </w:r>
      <w:r>
        <w:tab/>
        <w:t xml:space="preserve"> U. sin</w:t>
      </w:r>
      <w:r w:rsidRPr="000926AE">
        <w:t xml:space="preserve"> </w:t>
      </w:r>
      <w:r>
        <w:t>θ</w:t>
      </w:r>
      <w:r>
        <w:t xml:space="preserve"> </w:t>
      </w:r>
      <w:r>
        <w:tab/>
        <w:t>I. sec</w:t>
      </w:r>
      <w:r w:rsidRPr="00930BD5">
        <w:rPr>
          <w:vertAlign w:val="superscript"/>
        </w:rPr>
        <w:t>2</w:t>
      </w:r>
      <w:r w:rsidRPr="000926AE">
        <w:t xml:space="preserve"> </w:t>
      </w:r>
      <w:r>
        <w:t>θ</w:t>
      </w:r>
    </w:p>
    <w:p w:rsidR="000926AE" w:rsidRDefault="000926AE" w:rsidP="000926AE">
      <w:pPr>
        <w:pStyle w:val="ListParagraph"/>
        <w:spacing w:before="240"/>
      </w:pPr>
    </w:p>
    <w:p w:rsidR="000926AE" w:rsidRDefault="000926AE" w:rsidP="000926AE">
      <w:pPr>
        <w:pStyle w:val="ListParagraph"/>
        <w:spacing w:before="240"/>
      </w:pPr>
    </w:p>
    <w:p w:rsidR="000926AE" w:rsidRDefault="000926AE" w:rsidP="000926AE">
      <w:pPr>
        <w:pStyle w:val="ListParagraph"/>
        <w:spacing w:before="240"/>
      </w:pPr>
      <w:r>
        <w:t xml:space="preserve">On October 4, 2006 Akira </w:t>
      </w:r>
      <w:proofErr w:type="spellStart"/>
      <w:r>
        <w:t>Haraguchi</w:t>
      </w:r>
      <w:proofErr w:type="spellEnd"/>
      <w:r>
        <w:t xml:space="preserve"> broke his own record by reciting the number pi 100,000 decimal places.</w:t>
      </w:r>
    </w:p>
    <w:p w:rsidR="00B36F7A" w:rsidRDefault="00B36F7A" w:rsidP="000926AE">
      <w:pPr>
        <w:pStyle w:val="ListParagraph"/>
        <w:spacing w:before="240"/>
      </w:pPr>
    </w:p>
    <w:p w:rsidR="00B36F7A" w:rsidRDefault="00B36F7A" w:rsidP="000926AE">
      <w:pPr>
        <w:pStyle w:val="ListParagraph"/>
        <w:spacing w:before="240"/>
      </w:pPr>
      <w:r>
        <w:t xml:space="preserve">It took him </w:t>
      </w:r>
    </w:p>
    <w:p w:rsidR="00B36F7A" w:rsidRDefault="00B36F7A" w:rsidP="000926AE">
      <w:pPr>
        <w:pStyle w:val="ListParagraph"/>
        <w:spacing w:before="240"/>
      </w:pPr>
    </w:p>
    <w:tbl>
      <w:tblPr>
        <w:tblStyle w:val="TableGrid"/>
        <w:tblW w:w="0" w:type="auto"/>
        <w:tblInd w:w="720" w:type="dxa"/>
        <w:tblLook w:val="04A0" w:firstRow="1" w:lastRow="0" w:firstColumn="1" w:lastColumn="0" w:noHBand="0" w:noVBand="1"/>
      </w:tblPr>
      <w:tblGrid>
        <w:gridCol w:w="662"/>
        <w:gridCol w:w="662"/>
        <w:gridCol w:w="662"/>
        <w:gridCol w:w="662"/>
        <w:gridCol w:w="662"/>
        <w:gridCol w:w="665"/>
        <w:gridCol w:w="665"/>
        <w:gridCol w:w="665"/>
        <w:gridCol w:w="665"/>
        <w:gridCol w:w="665"/>
        <w:gridCol w:w="665"/>
        <w:gridCol w:w="665"/>
        <w:gridCol w:w="665"/>
      </w:tblGrid>
      <w:tr w:rsidR="00B36F7A" w:rsidTr="00B36F7A">
        <w:trPr>
          <w:trHeight w:val="620"/>
        </w:trPr>
        <w:tc>
          <w:tcPr>
            <w:tcW w:w="662" w:type="dxa"/>
          </w:tcPr>
          <w:p w:rsidR="00B36F7A" w:rsidRDefault="00B36F7A" w:rsidP="000926AE">
            <w:pPr>
              <w:pStyle w:val="ListParagraph"/>
              <w:spacing w:before="240"/>
              <w:ind w:left="0"/>
            </w:pPr>
          </w:p>
        </w:tc>
        <w:tc>
          <w:tcPr>
            <w:tcW w:w="662" w:type="dxa"/>
          </w:tcPr>
          <w:p w:rsidR="00B36F7A" w:rsidRDefault="00B36F7A" w:rsidP="000926AE">
            <w:pPr>
              <w:pStyle w:val="ListParagraph"/>
              <w:spacing w:before="240"/>
              <w:ind w:left="0"/>
            </w:pPr>
          </w:p>
        </w:tc>
        <w:tc>
          <w:tcPr>
            <w:tcW w:w="662" w:type="dxa"/>
          </w:tcPr>
          <w:p w:rsidR="00B36F7A" w:rsidRDefault="00B36F7A" w:rsidP="000926AE">
            <w:pPr>
              <w:pStyle w:val="ListParagraph"/>
              <w:spacing w:before="240"/>
              <w:ind w:left="0"/>
            </w:pPr>
          </w:p>
        </w:tc>
        <w:tc>
          <w:tcPr>
            <w:tcW w:w="662" w:type="dxa"/>
          </w:tcPr>
          <w:p w:rsidR="00B36F7A" w:rsidRDefault="00B36F7A" w:rsidP="000926AE">
            <w:pPr>
              <w:pStyle w:val="ListParagraph"/>
              <w:spacing w:before="240"/>
              <w:ind w:left="0"/>
            </w:pPr>
          </w:p>
        </w:tc>
        <w:tc>
          <w:tcPr>
            <w:tcW w:w="662" w:type="dxa"/>
          </w:tcPr>
          <w:p w:rsidR="00B36F7A" w:rsidRDefault="00B36F7A" w:rsidP="000926AE">
            <w:pPr>
              <w:pStyle w:val="ListParagraph"/>
              <w:spacing w:before="240"/>
              <w:ind w:left="0"/>
            </w:pPr>
          </w:p>
        </w:tc>
        <w:tc>
          <w:tcPr>
            <w:tcW w:w="665" w:type="dxa"/>
          </w:tcPr>
          <w:p w:rsidR="00B36F7A" w:rsidRDefault="00B36F7A" w:rsidP="000926AE">
            <w:pPr>
              <w:pStyle w:val="ListParagraph"/>
              <w:spacing w:before="240"/>
              <w:ind w:left="0"/>
            </w:pPr>
          </w:p>
        </w:tc>
        <w:tc>
          <w:tcPr>
            <w:tcW w:w="665" w:type="dxa"/>
          </w:tcPr>
          <w:p w:rsidR="00B36F7A" w:rsidRDefault="00B36F7A" w:rsidP="000926AE">
            <w:pPr>
              <w:pStyle w:val="ListParagraph"/>
              <w:spacing w:before="240"/>
              <w:ind w:left="0"/>
            </w:pPr>
          </w:p>
        </w:tc>
        <w:tc>
          <w:tcPr>
            <w:tcW w:w="665" w:type="dxa"/>
            <w:shd w:val="clear" w:color="auto" w:fill="000000" w:themeFill="text1"/>
          </w:tcPr>
          <w:p w:rsidR="00B36F7A" w:rsidRDefault="00B36F7A" w:rsidP="000926AE">
            <w:pPr>
              <w:pStyle w:val="ListParagraph"/>
              <w:spacing w:before="240"/>
              <w:ind w:left="0"/>
            </w:pPr>
          </w:p>
        </w:tc>
        <w:tc>
          <w:tcPr>
            <w:tcW w:w="665" w:type="dxa"/>
          </w:tcPr>
          <w:p w:rsidR="00B36F7A" w:rsidRDefault="00B36F7A" w:rsidP="000926AE">
            <w:pPr>
              <w:pStyle w:val="ListParagraph"/>
              <w:spacing w:before="240"/>
              <w:ind w:left="0"/>
            </w:pPr>
          </w:p>
        </w:tc>
        <w:tc>
          <w:tcPr>
            <w:tcW w:w="665" w:type="dxa"/>
          </w:tcPr>
          <w:p w:rsidR="00B36F7A" w:rsidRDefault="00B36F7A" w:rsidP="000926AE">
            <w:pPr>
              <w:pStyle w:val="ListParagraph"/>
              <w:spacing w:before="240"/>
              <w:ind w:left="0"/>
            </w:pPr>
          </w:p>
        </w:tc>
        <w:tc>
          <w:tcPr>
            <w:tcW w:w="665" w:type="dxa"/>
          </w:tcPr>
          <w:p w:rsidR="00B36F7A" w:rsidRDefault="00B36F7A" w:rsidP="000926AE">
            <w:pPr>
              <w:pStyle w:val="ListParagraph"/>
              <w:spacing w:before="240"/>
              <w:ind w:left="0"/>
            </w:pPr>
          </w:p>
        </w:tc>
        <w:tc>
          <w:tcPr>
            <w:tcW w:w="665" w:type="dxa"/>
          </w:tcPr>
          <w:p w:rsidR="00B36F7A" w:rsidRDefault="00B36F7A" w:rsidP="000926AE">
            <w:pPr>
              <w:pStyle w:val="ListParagraph"/>
              <w:spacing w:before="240"/>
              <w:ind w:left="0"/>
            </w:pPr>
          </w:p>
        </w:tc>
        <w:tc>
          <w:tcPr>
            <w:tcW w:w="665" w:type="dxa"/>
          </w:tcPr>
          <w:p w:rsidR="00B36F7A" w:rsidRDefault="00B36F7A" w:rsidP="000926AE">
            <w:pPr>
              <w:pStyle w:val="ListParagraph"/>
              <w:spacing w:before="240"/>
              <w:ind w:left="0"/>
            </w:pPr>
          </w:p>
        </w:tc>
      </w:tr>
      <w:tr w:rsidR="00B36F7A" w:rsidTr="00B36F7A">
        <w:tc>
          <w:tcPr>
            <w:tcW w:w="662" w:type="dxa"/>
          </w:tcPr>
          <w:p w:rsidR="00B36F7A" w:rsidRDefault="00B36F7A" w:rsidP="000926AE">
            <w:pPr>
              <w:pStyle w:val="ListParagraph"/>
              <w:spacing w:before="240"/>
              <w:ind w:left="0"/>
            </w:pPr>
            <w:r>
              <w:t>3</w:t>
            </w:r>
          </w:p>
        </w:tc>
        <w:tc>
          <w:tcPr>
            <w:tcW w:w="662" w:type="dxa"/>
          </w:tcPr>
          <w:p w:rsidR="00B36F7A" w:rsidRDefault="00B36F7A" w:rsidP="000926AE">
            <w:pPr>
              <w:pStyle w:val="ListParagraph"/>
              <w:spacing w:before="240"/>
              <w:ind w:left="0"/>
            </w:pPr>
            <w:r>
              <w:t>5</w:t>
            </w:r>
          </w:p>
        </w:tc>
        <w:tc>
          <w:tcPr>
            <w:tcW w:w="662" w:type="dxa"/>
          </w:tcPr>
          <w:p w:rsidR="00B36F7A" w:rsidRDefault="00B36F7A" w:rsidP="000926AE">
            <w:pPr>
              <w:pStyle w:val="ListParagraph"/>
              <w:spacing w:before="240"/>
              <w:ind w:left="0"/>
            </w:pPr>
            <w:r>
              <w:t>12</w:t>
            </w:r>
          </w:p>
        </w:tc>
        <w:tc>
          <w:tcPr>
            <w:tcW w:w="662" w:type="dxa"/>
          </w:tcPr>
          <w:p w:rsidR="00B36F7A" w:rsidRDefault="00B36F7A" w:rsidP="000926AE">
            <w:pPr>
              <w:pStyle w:val="ListParagraph"/>
              <w:spacing w:before="240"/>
              <w:ind w:left="0"/>
            </w:pPr>
            <w:r>
              <w:t>9</w:t>
            </w:r>
          </w:p>
        </w:tc>
        <w:tc>
          <w:tcPr>
            <w:tcW w:w="662" w:type="dxa"/>
          </w:tcPr>
          <w:p w:rsidR="00B36F7A" w:rsidRDefault="00B36F7A" w:rsidP="000926AE">
            <w:pPr>
              <w:pStyle w:val="ListParagraph"/>
              <w:spacing w:before="240"/>
              <w:ind w:left="0"/>
            </w:pPr>
            <w:r>
              <w:t>1</w:t>
            </w:r>
          </w:p>
        </w:tc>
        <w:tc>
          <w:tcPr>
            <w:tcW w:w="665" w:type="dxa"/>
          </w:tcPr>
          <w:p w:rsidR="00B36F7A" w:rsidRDefault="00B36F7A" w:rsidP="000926AE">
            <w:pPr>
              <w:pStyle w:val="ListParagraph"/>
              <w:spacing w:before="240"/>
              <w:ind w:left="0"/>
            </w:pPr>
            <w:r>
              <w:t>6</w:t>
            </w:r>
          </w:p>
        </w:tc>
        <w:tc>
          <w:tcPr>
            <w:tcW w:w="665" w:type="dxa"/>
          </w:tcPr>
          <w:p w:rsidR="00B36F7A" w:rsidRDefault="00B36F7A" w:rsidP="000926AE">
            <w:pPr>
              <w:pStyle w:val="ListParagraph"/>
              <w:spacing w:before="240"/>
              <w:ind w:left="0"/>
            </w:pPr>
            <w:r>
              <w:t>2</w:t>
            </w:r>
          </w:p>
        </w:tc>
        <w:tc>
          <w:tcPr>
            <w:tcW w:w="665" w:type="dxa"/>
            <w:shd w:val="clear" w:color="auto" w:fill="000000" w:themeFill="text1"/>
          </w:tcPr>
          <w:p w:rsidR="00B36F7A" w:rsidRDefault="00B36F7A" w:rsidP="000926AE">
            <w:pPr>
              <w:pStyle w:val="ListParagraph"/>
              <w:spacing w:before="240"/>
              <w:ind w:left="0"/>
            </w:pPr>
          </w:p>
        </w:tc>
        <w:tc>
          <w:tcPr>
            <w:tcW w:w="665" w:type="dxa"/>
          </w:tcPr>
          <w:p w:rsidR="00B36F7A" w:rsidRDefault="00B36F7A" w:rsidP="000926AE">
            <w:pPr>
              <w:pStyle w:val="ListParagraph"/>
              <w:spacing w:before="240"/>
              <w:ind w:left="0"/>
            </w:pPr>
            <w:r>
              <w:t>4</w:t>
            </w:r>
          </w:p>
        </w:tc>
        <w:tc>
          <w:tcPr>
            <w:tcW w:w="665" w:type="dxa"/>
          </w:tcPr>
          <w:p w:rsidR="00B36F7A" w:rsidRDefault="00B36F7A" w:rsidP="000926AE">
            <w:pPr>
              <w:pStyle w:val="ListParagraph"/>
              <w:spacing w:before="240"/>
              <w:ind w:left="0"/>
            </w:pPr>
            <w:r>
              <w:t>7</w:t>
            </w:r>
          </w:p>
        </w:tc>
        <w:tc>
          <w:tcPr>
            <w:tcW w:w="665" w:type="dxa"/>
          </w:tcPr>
          <w:p w:rsidR="00B36F7A" w:rsidRDefault="00B36F7A" w:rsidP="000926AE">
            <w:pPr>
              <w:pStyle w:val="ListParagraph"/>
              <w:spacing w:before="240"/>
              <w:ind w:left="0"/>
            </w:pPr>
            <w:r>
              <w:t>11</w:t>
            </w:r>
          </w:p>
        </w:tc>
        <w:tc>
          <w:tcPr>
            <w:tcW w:w="665" w:type="dxa"/>
          </w:tcPr>
          <w:p w:rsidR="00B36F7A" w:rsidRDefault="00B36F7A" w:rsidP="000926AE">
            <w:pPr>
              <w:pStyle w:val="ListParagraph"/>
              <w:spacing w:before="240"/>
              <w:ind w:left="0"/>
            </w:pPr>
            <w:r>
              <w:t>8</w:t>
            </w:r>
          </w:p>
        </w:tc>
        <w:tc>
          <w:tcPr>
            <w:tcW w:w="665" w:type="dxa"/>
          </w:tcPr>
          <w:p w:rsidR="00B36F7A" w:rsidRDefault="00B36F7A" w:rsidP="000926AE">
            <w:pPr>
              <w:pStyle w:val="ListParagraph"/>
              <w:spacing w:before="240"/>
              <w:ind w:left="0"/>
            </w:pPr>
            <w:r>
              <w:t>10</w:t>
            </w:r>
          </w:p>
        </w:tc>
      </w:tr>
    </w:tbl>
    <w:p w:rsidR="00B36F7A" w:rsidRDefault="00B36F7A" w:rsidP="000926AE">
      <w:pPr>
        <w:pStyle w:val="ListParagraph"/>
        <w:spacing w:before="240"/>
      </w:pPr>
    </w:p>
    <w:sectPr w:rsidR="00B36F7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6F7A" w:rsidRDefault="00B36F7A" w:rsidP="00B36F7A">
      <w:pPr>
        <w:spacing w:after="0" w:line="240" w:lineRule="auto"/>
      </w:pPr>
      <w:r>
        <w:separator/>
      </w:r>
    </w:p>
  </w:endnote>
  <w:endnote w:type="continuationSeparator" w:id="0">
    <w:p w:rsidR="00B36F7A" w:rsidRDefault="00B36F7A" w:rsidP="00B36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6F7A" w:rsidRDefault="00B36F7A" w:rsidP="00B36F7A">
      <w:pPr>
        <w:spacing w:after="0" w:line="240" w:lineRule="auto"/>
      </w:pPr>
      <w:r>
        <w:separator/>
      </w:r>
    </w:p>
  </w:footnote>
  <w:footnote w:type="continuationSeparator" w:id="0">
    <w:p w:rsidR="00B36F7A" w:rsidRDefault="00B36F7A" w:rsidP="00B36F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F7A" w:rsidRDefault="00B36F7A">
    <w:pPr>
      <w:pStyle w:val="Header"/>
    </w:pPr>
    <w:r>
      <w:t>Name</w:t>
    </w:r>
    <w:proofErr w:type="gramStart"/>
    <w:r>
      <w:t>:_</w:t>
    </w:r>
    <w:proofErr w:type="gramEnd"/>
    <w:r>
      <w:t>_</w:t>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w:t>
    </w:r>
    <w:r>
      <w:softHyphen/>
    </w:r>
    <w:r>
      <w:softHyphen/>
      <w:t>_______Date:__________________ Period:___________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4D3EF5"/>
    <w:multiLevelType w:val="hybridMultilevel"/>
    <w:tmpl w:val="6554D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176"/>
    <w:rsid w:val="000926AE"/>
    <w:rsid w:val="00165B5E"/>
    <w:rsid w:val="00281AB8"/>
    <w:rsid w:val="003E0176"/>
    <w:rsid w:val="006731F3"/>
    <w:rsid w:val="00810C4D"/>
    <w:rsid w:val="00930BD5"/>
    <w:rsid w:val="009B2DD0"/>
    <w:rsid w:val="009D12E2"/>
    <w:rsid w:val="00A32438"/>
    <w:rsid w:val="00B36F7A"/>
    <w:rsid w:val="00EC1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C66E3B-9DFC-4851-A9CA-1FF0EABF7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176"/>
    <w:pPr>
      <w:ind w:left="720"/>
      <w:contextualSpacing/>
    </w:pPr>
  </w:style>
  <w:style w:type="character" w:styleId="PlaceholderText">
    <w:name w:val="Placeholder Text"/>
    <w:basedOn w:val="DefaultParagraphFont"/>
    <w:uiPriority w:val="99"/>
    <w:semiHidden/>
    <w:rsid w:val="00930BD5"/>
    <w:rPr>
      <w:color w:val="808080"/>
    </w:rPr>
  </w:style>
  <w:style w:type="table" w:styleId="TableGrid">
    <w:name w:val="Table Grid"/>
    <w:basedOn w:val="TableNormal"/>
    <w:uiPriority w:val="39"/>
    <w:rsid w:val="00B36F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36F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6F7A"/>
  </w:style>
  <w:style w:type="paragraph" w:styleId="Footer">
    <w:name w:val="footer"/>
    <w:basedOn w:val="Normal"/>
    <w:link w:val="FooterChar"/>
    <w:uiPriority w:val="99"/>
    <w:unhideWhenUsed/>
    <w:rsid w:val="00B36F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6F7A"/>
  </w:style>
  <w:style w:type="paragraph" w:styleId="BalloonText">
    <w:name w:val="Balloon Text"/>
    <w:basedOn w:val="Normal"/>
    <w:link w:val="BalloonTextChar"/>
    <w:uiPriority w:val="99"/>
    <w:semiHidden/>
    <w:unhideWhenUsed/>
    <w:rsid w:val="00281A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A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F9BA18-47E3-4321-BAB1-C5660C157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110</Words>
  <Characters>633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Arlington ISD</Company>
  <LinksUpToDate>false</LinksUpToDate>
  <CharactersWithSpaces>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HERNANDEZCAUDILLO</dc:creator>
  <cp:keywords/>
  <dc:description/>
  <cp:lastModifiedBy>MARIEL HERNANDEZCAUDILLO</cp:lastModifiedBy>
  <cp:revision>2</cp:revision>
  <cp:lastPrinted>2016-04-05T16:24:00Z</cp:lastPrinted>
  <dcterms:created xsi:type="dcterms:W3CDTF">2016-04-05T14:50:00Z</dcterms:created>
  <dcterms:modified xsi:type="dcterms:W3CDTF">2016-04-05T16:44:00Z</dcterms:modified>
</cp:coreProperties>
</file>